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34" w:rsidRPr="00924934" w:rsidRDefault="00924934" w:rsidP="00924934">
      <w:pPr>
        <w:jc w:val="center"/>
        <w:rPr>
          <w:color w:val="365F91" w:themeColor="accent1" w:themeShade="BF"/>
          <w:sz w:val="28"/>
          <w:szCs w:val="28"/>
          <w:lang w:val="en-US"/>
        </w:rPr>
      </w:pPr>
      <w:proofErr w:type="spellStart"/>
      <w:r w:rsidRPr="00924934">
        <w:rPr>
          <w:color w:val="365F91" w:themeColor="accent1" w:themeShade="BF"/>
          <w:sz w:val="28"/>
          <w:szCs w:val="28"/>
          <w:lang w:val="en-US"/>
        </w:rPr>
        <w:t>Erasmusplus</w:t>
      </w:r>
      <w:proofErr w:type="spellEnd"/>
      <w:r w:rsidRPr="00924934">
        <w:rPr>
          <w:color w:val="365F91" w:themeColor="accent1" w:themeShade="BF"/>
          <w:sz w:val="28"/>
          <w:szCs w:val="28"/>
          <w:lang w:val="en-US"/>
        </w:rPr>
        <w:t xml:space="preserve"> KA1, school staff mobility</w:t>
      </w:r>
    </w:p>
    <w:p w:rsidR="00924934" w:rsidRPr="00924934" w:rsidRDefault="00924934" w:rsidP="00924934">
      <w:pPr>
        <w:jc w:val="center"/>
        <w:rPr>
          <w:color w:val="365F91" w:themeColor="accent1" w:themeShade="BF"/>
          <w:sz w:val="28"/>
          <w:szCs w:val="28"/>
          <w:lang w:val="en-US"/>
        </w:rPr>
      </w:pPr>
      <w:proofErr w:type="spellStart"/>
      <w:r w:rsidRPr="00924934">
        <w:rPr>
          <w:color w:val="365F91" w:themeColor="accent1" w:themeShade="BF"/>
          <w:sz w:val="28"/>
          <w:szCs w:val="28"/>
          <w:lang w:val="en-US"/>
        </w:rPr>
        <w:t>Accordo</w:t>
      </w:r>
      <w:proofErr w:type="spellEnd"/>
      <w:r w:rsidRPr="00924934">
        <w:rPr>
          <w:color w:val="365F91" w:themeColor="accent1" w:themeShade="BF"/>
          <w:sz w:val="28"/>
          <w:szCs w:val="28"/>
          <w:lang w:val="en-US"/>
        </w:rPr>
        <w:t xml:space="preserve"> n.2014_1_IT02_KA101_000949</w:t>
      </w:r>
      <w:bookmarkStart w:id="0" w:name="_GoBack"/>
      <w:bookmarkEnd w:id="0"/>
    </w:p>
    <w:p w:rsidR="00B850CB" w:rsidRDefault="00B850CB" w:rsidP="00B850CB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Prodotto realizzato al termine dell’esperienza formativa di Job </w:t>
      </w:r>
      <w:proofErr w:type="spellStart"/>
      <w:r>
        <w:rPr>
          <w:color w:val="365F91" w:themeColor="accent1" w:themeShade="BF"/>
          <w:sz w:val="28"/>
          <w:szCs w:val="28"/>
        </w:rPr>
        <w:t>Shadowing</w:t>
      </w:r>
      <w:proofErr w:type="spellEnd"/>
      <w:r>
        <w:rPr>
          <w:color w:val="365F91" w:themeColor="accent1" w:themeShade="BF"/>
          <w:sz w:val="28"/>
          <w:szCs w:val="28"/>
        </w:rPr>
        <w:t xml:space="preserve"> in Lituania </w:t>
      </w:r>
    </w:p>
    <w:p w:rsidR="00924934" w:rsidRDefault="00924934" w:rsidP="00924934">
      <w:pPr>
        <w:jc w:val="center"/>
        <w:rPr>
          <w:color w:val="365F91" w:themeColor="accent1" w:themeShade="BF"/>
          <w:sz w:val="28"/>
          <w:szCs w:val="28"/>
        </w:rPr>
      </w:pPr>
      <w:r w:rsidRPr="00924934">
        <w:rPr>
          <w:color w:val="365F91" w:themeColor="accent1" w:themeShade="BF"/>
          <w:sz w:val="28"/>
          <w:szCs w:val="28"/>
        </w:rPr>
        <w:t>08-17 APRILE 2015</w:t>
      </w:r>
    </w:p>
    <w:p w:rsidR="00B850CB" w:rsidRDefault="00237810" w:rsidP="00B850CB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Strategie di </w:t>
      </w:r>
      <w:r w:rsidR="00B850CB" w:rsidRPr="00B850CB">
        <w:rPr>
          <w:color w:val="365F91" w:themeColor="accent1" w:themeShade="BF"/>
          <w:sz w:val="28"/>
          <w:szCs w:val="28"/>
        </w:rPr>
        <w:t xml:space="preserve"> </w:t>
      </w:r>
      <w:r w:rsidRPr="00924934">
        <w:rPr>
          <w:color w:val="365F91" w:themeColor="accent1" w:themeShade="BF"/>
          <w:sz w:val="28"/>
          <w:szCs w:val="28"/>
        </w:rPr>
        <w:t xml:space="preserve">Cooperative </w:t>
      </w:r>
      <w:proofErr w:type="spellStart"/>
      <w:r w:rsidRPr="00924934">
        <w:rPr>
          <w:color w:val="365F91" w:themeColor="accent1" w:themeShade="BF"/>
          <w:sz w:val="28"/>
          <w:szCs w:val="28"/>
        </w:rPr>
        <w:t>learning</w:t>
      </w:r>
      <w:proofErr w:type="spellEnd"/>
      <w:r w:rsidRPr="00924934">
        <w:rPr>
          <w:color w:val="365F91" w:themeColor="accent1" w:themeShade="BF"/>
          <w:sz w:val="28"/>
          <w:szCs w:val="28"/>
        </w:rPr>
        <w:t xml:space="preserve"> e </w:t>
      </w:r>
      <w:proofErr w:type="spellStart"/>
      <w:r w:rsidRPr="00924934">
        <w:rPr>
          <w:color w:val="365F91" w:themeColor="accent1" w:themeShade="BF"/>
          <w:sz w:val="28"/>
          <w:szCs w:val="28"/>
        </w:rPr>
        <w:t>P</w:t>
      </w:r>
      <w:r w:rsidR="00B850CB" w:rsidRPr="00924934">
        <w:rPr>
          <w:color w:val="365F91" w:themeColor="accent1" w:themeShade="BF"/>
          <w:sz w:val="28"/>
          <w:szCs w:val="28"/>
        </w:rPr>
        <w:t>roblem</w:t>
      </w:r>
      <w:proofErr w:type="spellEnd"/>
      <w:r w:rsidR="00B850CB" w:rsidRPr="00924934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850CB" w:rsidRPr="00924934">
        <w:rPr>
          <w:color w:val="365F91" w:themeColor="accent1" w:themeShade="BF"/>
          <w:sz w:val="28"/>
          <w:szCs w:val="28"/>
        </w:rPr>
        <w:t>solving</w:t>
      </w:r>
      <w:proofErr w:type="spellEnd"/>
    </w:p>
    <w:p w:rsidR="00924934" w:rsidRPr="00924934" w:rsidRDefault="00924934" w:rsidP="00B850CB">
      <w:pPr>
        <w:jc w:val="center"/>
        <w:rPr>
          <w:color w:val="365F91" w:themeColor="accent1" w:themeShade="BF"/>
          <w:sz w:val="28"/>
          <w:szCs w:val="28"/>
        </w:rPr>
      </w:pPr>
      <w:proofErr w:type="spellStart"/>
      <w:r>
        <w:rPr>
          <w:color w:val="365F91" w:themeColor="accent1" w:themeShade="BF"/>
          <w:sz w:val="28"/>
          <w:szCs w:val="28"/>
        </w:rPr>
        <w:t>Proff.</w:t>
      </w:r>
      <w:r w:rsidR="002E57D0">
        <w:rPr>
          <w:color w:val="365F91" w:themeColor="accent1" w:themeShade="BF"/>
          <w:sz w:val="28"/>
          <w:szCs w:val="28"/>
        </w:rPr>
        <w:t>sse</w:t>
      </w:r>
      <w:proofErr w:type="spellEnd"/>
      <w:r w:rsidR="002E57D0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2E57D0">
        <w:rPr>
          <w:color w:val="365F91" w:themeColor="accent1" w:themeShade="BF"/>
          <w:sz w:val="28"/>
          <w:szCs w:val="28"/>
        </w:rPr>
        <w:t>Lupia</w:t>
      </w:r>
      <w:proofErr w:type="spellEnd"/>
      <w:r w:rsidR="002E57D0">
        <w:rPr>
          <w:color w:val="365F91" w:themeColor="accent1" w:themeShade="BF"/>
          <w:sz w:val="28"/>
          <w:szCs w:val="28"/>
        </w:rPr>
        <w:t xml:space="preserve"> Cristina, Mari</w:t>
      </w:r>
      <w:r>
        <w:rPr>
          <w:color w:val="365F91" w:themeColor="accent1" w:themeShade="BF"/>
          <w:sz w:val="28"/>
          <w:szCs w:val="28"/>
        </w:rPr>
        <w:t>a Prospero</w:t>
      </w:r>
    </w:p>
    <w:p w:rsidR="00B850CB" w:rsidRPr="00924934" w:rsidRDefault="00B850CB" w:rsidP="003048BE">
      <w:pPr>
        <w:jc w:val="center"/>
        <w:rPr>
          <w:color w:val="365F91" w:themeColor="accent1" w:themeShade="BF"/>
          <w:sz w:val="28"/>
          <w:szCs w:val="28"/>
        </w:rPr>
      </w:pPr>
    </w:p>
    <w:p w:rsidR="003048BE" w:rsidRPr="003876AF" w:rsidRDefault="003876AF" w:rsidP="00387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Premesso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che gli obiettivi principali di un’efficace formazione sono l’autonomia nell’apprendimento di conoscenze e contenuti da convertire in competenze si è pensato di avviare, incrementando l’uso di audiovisivi, un percorso di ricerca-azione che si è concretizzato poi in una azione didattica al fine di supportare  gli studenti a sviluppare e costruire un’autonomia intellettuale e operativa che li porti ad essere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lifetime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fornendogli degli strumenti per continuare ad apprendere in modo autonomo con il minimo supporto da parte dei docenti. Una possibile strategia operativa è il cooperative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una metodologia di insegnamento attraverso la quale gli studenti apprendono in piccoli gruppi, aiutandosi reciprocamente e sentendosi corresponsabili del percorso comune. Il docente assume il ruolo di facilitatore e organizzatore delle attività, strutturando “ambienti di apprendimento” in cui gli studenti trasformano ogni attività di apprendimento in un processo di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gruppo. Sulla base dell’esperienza di J</w:t>
      </w:r>
      <w:r w:rsidR="00890A0A">
        <w:rPr>
          <w:rFonts w:ascii="Times New Roman" w:hAnsi="Times New Roman" w:cs="Times New Roman"/>
          <w:sz w:val="28"/>
          <w:szCs w:val="28"/>
        </w:rPr>
        <w:t xml:space="preserve">ob </w:t>
      </w:r>
      <w:proofErr w:type="spellStart"/>
      <w:r w:rsidR="00890A0A">
        <w:rPr>
          <w:rFonts w:ascii="Times New Roman" w:hAnsi="Times New Roman" w:cs="Times New Roman"/>
          <w:sz w:val="28"/>
          <w:szCs w:val="28"/>
        </w:rPr>
        <w:t>shadowing</w:t>
      </w:r>
      <w:proofErr w:type="spellEnd"/>
      <w:r w:rsidR="00890A0A">
        <w:rPr>
          <w:rFonts w:ascii="Times New Roman" w:hAnsi="Times New Roman" w:cs="Times New Roman"/>
          <w:sz w:val="28"/>
          <w:szCs w:val="28"/>
        </w:rPr>
        <w:t xml:space="preserve"> in Lituania, seguendo quanto praticato dalla collega Margarita </w:t>
      </w:r>
      <w:proofErr w:type="spellStart"/>
      <w:r w:rsidR="0084323F" w:rsidRPr="0084323F">
        <w:rPr>
          <w:rFonts w:ascii="Times New Roman" w:hAnsi="Times New Roman" w:cs="Times New Roman"/>
          <w:sz w:val="28"/>
          <w:szCs w:val="28"/>
        </w:rPr>
        <w:t>Gudeikienė</w:t>
      </w:r>
      <w:proofErr w:type="spellEnd"/>
      <w:r w:rsidR="0084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le due insegnanti </w:t>
      </w:r>
      <w:r w:rsidR="00FC6CE9">
        <w:rPr>
          <w:rFonts w:ascii="Times New Roman" w:hAnsi="Times New Roman" w:cs="Times New Roman"/>
          <w:sz w:val="28"/>
          <w:szCs w:val="28"/>
        </w:rPr>
        <w:t xml:space="preserve">di lingua inglese </w:t>
      </w:r>
      <w:r w:rsidR="0084323F">
        <w:rPr>
          <w:rFonts w:ascii="Times New Roman" w:hAnsi="Times New Roman" w:cs="Times New Roman"/>
          <w:sz w:val="28"/>
          <w:szCs w:val="28"/>
        </w:rPr>
        <w:t xml:space="preserve">coinvolte nell’esperienza di formazione </w:t>
      </w:r>
      <w:proofErr w:type="spellStart"/>
      <w:r w:rsidR="0084323F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="0084323F">
        <w:rPr>
          <w:rFonts w:ascii="Times New Roman" w:hAnsi="Times New Roman" w:cs="Times New Roman"/>
          <w:sz w:val="28"/>
          <w:szCs w:val="28"/>
        </w:rPr>
        <w:t xml:space="preserve"> Plus KA1, </w:t>
      </w:r>
      <w:r w:rsidR="00FC6CE9">
        <w:rPr>
          <w:rFonts w:ascii="Times New Roman" w:hAnsi="Times New Roman" w:cs="Times New Roman"/>
          <w:sz w:val="28"/>
          <w:szCs w:val="28"/>
        </w:rPr>
        <w:t>hanno gettato le basi per un lavoro scolastico che implica un vero e proprio cambio di mentalità di stile di insegnamento e di apprendimento.</w:t>
      </w:r>
    </w:p>
    <w:p w:rsidR="000F2B1E" w:rsidRDefault="000F2B1E" w:rsidP="003048BE">
      <w:pPr>
        <w:jc w:val="center"/>
        <w:rPr>
          <w:color w:val="365F91" w:themeColor="accent1" w:themeShade="BF"/>
          <w:sz w:val="28"/>
          <w:szCs w:val="28"/>
          <w:lang w:val="en-US"/>
        </w:rPr>
      </w:pPr>
    </w:p>
    <w:p w:rsidR="000F2B1E" w:rsidRDefault="000F2B1E" w:rsidP="003048BE">
      <w:pPr>
        <w:jc w:val="center"/>
        <w:rPr>
          <w:color w:val="365F91" w:themeColor="accent1" w:themeShade="BF"/>
          <w:sz w:val="28"/>
          <w:szCs w:val="28"/>
          <w:lang w:val="en-US"/>
        </w:rPr>
      </w:pPr>
    </w:p>
    <w:p w:rsidR="000F2B1E" w:rsidRDefault="000F2B1E" w:rsidP="003048BE">
      <w:pPr>
        <w:jc w:val="center"/>
        <w:rPr>
          <w:color w:val="365F91" w:themeColor="accent1" w:themeShade="BF"/>
          <w:sz w:val="28"/>
          <w:szCs w:val="28"/>
          <w:lang w:val="en-US"/>
        </w:rPr>
      </w:pPr>
    </w:p>
    <w:p w:rsidR="000F2B1E" w:rsidRDefault="000F2B1E" w:rsidP="003048BE">
      <w:pPr>
        <w:jc w:val="center"/>
        <w:rPr>
          <w:color w:val="365F91" w:themeColor="accent1" w:themeShade="BF"/>
          <w:sz w:val="28"/>
          <w:szCs w:val="28"/>
          <w:lang w:val="en-US"/>
        </w:rPr>
      </w:pPr>
    </w:p>
    <w:p w:rsidR="000F2B1E" w:rsidRDefault="000F2B1E" w:rsidP="003048BE">
      <w:pPr>
        <w:jc w:val="center"/>
        <w:rPr>
          <w:color w:val="365F91" w:themeColor="accent1" w:themeShade="BF"/>
          <w:sz w:val="28"/>
          <w:szCs w:val="28"/>
          <w:lang w:val="en-US"/>
        </w:rPr>
      </w:pPr>
    </w:p>
    <w:p w:rsidR="000F2B1E" w:rsidRDefault="000F2B1E" w:rsidP="003048BE">
      <w:pPr>
        <w:jc w:val="center"/>
        <w:rPr>
          <w:color w:val="365F91" w:themeColor="accent1" w:themeShade="BF"/>
          <w:sz w:val="28"/>
          <w:szCs w:val="28"/>
          <w:lang w:val="en-US"/>
        </w:rPr>
      </w:pPr>
    </w:p>
    <w:p w:rsidR="007E691C" w:rsidRDefault="00C539C4" w:rsidP="003048BE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lastRenderedPageBreak/>
        <w:t>English Literature &amp; Culture</w:t>
      </w:r>
    </w:p>
    <w:p w:rsidR="00620386" w:rsidRPr="003048BE" w:rsidRDefault="00620386" w:rsidP="003048BE">
      <w:pPr>
        <w:jc w:val="center"/>
        <w:rPr>
          <w:color w:val="365F91" w:themeColor="accent1" w:themeShade="BF"/>
          <w:sz w:val="28"/>
          <w:szCs w:val="28"/>
          <w:lang w:val="en-US"/>
        </w:rPr>
      </w:pPr>
      <w:r w:rsidRPr="00620386">
        <w:rPr>
          <w:color w:val="365F91" w:themeColor="accent1" w:themeShade="BF"/>
          <w:sz w:val="28"/>
          <w:szCs w:val="28"/>
          <w:lang w:val="en-US"/>
        </w:rPr>
        <w:t>Competences in the general skills and strategies of the reading process</w:t>
      </w:r>
    </w:p>
    <w:p w:rsidR="003048BE" w:rsidRPr="00A15F92" w:rsidRDefault="003048BE" w:rsidP="003048BE">
      <w:pPr>
        <w:jc w:val="center"/>
        <w:rPr>
          <w:rFonts w:ascii="Viner Hand ITC" w:hAnsi="Viner Hand ITC"/>
          <w:color w:val="365F91" w:themeColor="accent1" w:themeShade="BF"/>
          <w:sz w:val="28"/>
          <w:szCs w:val="28"/>
          <w:lang w:val="en-US"/>
        </w:rPr>
      </w:pPr>
      <w:r w:rsidRPr="00A15F92">
        <w:rPr>
          <w:color w:val="365F91" w:themeColor="accent1" w:themeShade="BF"/>
          <w:sz w:val="28"/>
          <w:szCs w:val="28"/>
          <w:lang w:val="en-US"/>
        </w:rPr>
        <w:t xml:space="preserve">The novel </w:t>
      </w:r>
      <w:r w:rsidRPr="00A15F92">
        <w:rPr>
          <w:rFonts w:ascii="Viner Hand ITC" w:hAnsi="Viner Hand ITC"/>
          <w:color w:val="365F91" w:themeColor="accent1" w:themeShade="BF"/>
          <w:sz w:val="28"/>
          <w:szCs w:val="28"/>
          <w:lang w:val="en-US"/>
        </w:rPr>
        <w:t>Pride and Prejudice</w:t>
      </w:r>
    </w:p>
    <w:p w:rsidR="003048BE" w:rsidRPr="003048BE" w:rsidRDefault="003048BE" w:rsidP="003048BE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048B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Lingua: Inglese</w:t>
      </w:r>
    </w:p>
    <w:p w:rsidR="003048BE" w:rsidRPr="003048BE" w:rsidRDefault="003048BE" w:rsidP="003048BE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048B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Classe: 5^ Scienze Umane, livello B1/B2</w:t>
      </w:r>
    </w:p>
    <w:p w:rsidR="003048BE" w:rsidRPr="00973C2D" w:rsidRDefault="003048BE" w:rsidP="003048BE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</w:pPr>
      <w:r w:rsidRPr="00973C2D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Objectives</w:t>
      </w:r>
    </w:p>
    <w:p w:rsidR="003048BE" w:rsidRPr="008C54A9" w:rsidRDefault="003048BE" w:rsidP="003048BE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8C54A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Students will understand the following</w:t>
      </w:r>
      <w:r w:rsidR="008C54A9" w:rsidRPr="008C54A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</w:t>
      </w:r>
    </w:p>
    <w:p w:rsidR="008C54A9" w:rsidRDefault="008C54A9" w:rsidP="008C54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Classics are those pieces of literature that continue to be popular long after they are authored.</w:t>
      </w:r>
    </w:p>
    <w:p w:rsidR="008C54A9" w:rsidRDefault="008C54A9" w:rsidP="008C54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Classics tend to have universal themes.</w:t>
      </w:r>
    </w:p>
    <w:p w:rsidR="008C54A9" w:rsidRPr="008C54A9" w:rsidRDefault="008C54A9" w:rsidP="008C54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Austen’s writing has been updated and dramatized and, most likely, will continue to </w:t>
      </w:r>
      <w:r w:rsidRPr="008C54A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:rsidR="008C54A9" w:rsidRPr="00973C2D" w:rsidRDefault="008C54A9" w:rsidP="008C54A9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73C2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Conoscenze</w:t>
      </w:r>
    </w:p>
    <w:p w:rsidR="008C54A9" w:rsidRPr="008C54A9" w:rsidRDefault="008C54A9" w:rsidP="008C54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4A9">
        <w:rPr>
          <w:rFonts w:ascii="Times New Roman" w:hAnsi="Times New Roman" w:cs="Times New Roman"/>
          <w:color w:val="000000" w:themeColor="text1"/>
          <w:sz w:val="28"/>
          <w:szCs w:val="28"/>
        </w:rPr>
        <w:t>Acquisire il linguaggio disciplinare il L2</w:t>
      </w:r>
    </w:p>
    <w:p w:rsidR="008C54A9" w:rsidRDefault="008C54A9" w:rsidP="008C54A9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C54A9">
        <w:rPr>
          <w:rFonts w:ascii="Times New Roman" w:hAnsi="Times New Roman" w:cs="Times New Roman"/>
          <w:color w:val="1F497D" w:themeColor="text2"/>
          <w:sz w:val="28"/>
          <w:szCs w:val="28"/>
        </w:rPr>
        <w:t>Competenze</w:t>
      </w:r>
    </w:p>
    <w:p w:rsidR="008C54A9" w:rsidRDefault="008C54A9" w:rsidP="008C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Saper usare una lingua per competenze disciplinari</w:t>
      </w:r>
    </w:p>
    <w:p w:rsidR="008C54A9" w:rsidRDefault="008C54A9" w:rsidP="008C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Saper leggere</w:t>
      </w:r>
    </w:p>
    <w:p w:rsidR="008C54A9" w:rsidRDefault="008C54A9" w:rsidP="008C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Saper prendere appunti interagendo con semplici domande</w:t>
      </w:r>
    </w:p>
    <w:p w:rsidR="008C54A9" w:rsidRDefault="008C54A9" w:rsidP="008C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Parlare per esporre</w:t>
      </w:r>
    </w:p>
    <w:p w:rsidR="008C54A9" w:rsidRDefault="008C54A9" w:rsidP="008C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Sviluppare abilità di ascolto</w:t>
      </w:r>
    </w:p>
    <w:p w:rsidR="005D64C8" w:rsidRPr="00973C2D" w:rsidRDefault="005D64C8" w:rsidP="008C54A9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973C2D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Procedures</w:t>
      </w:r>
    </w:p>
    <w:p w:rsidR="005D64C8" w:rsidRPr="005D64C8" w:rsidRDefault="005D64C8" w:rsidP="008C54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64C8">
        <w:rPr>
          <w:rFonts w:ascii="Times New Roman" w:hAnsi="Times New Roman" w:cs="Times New Roman"/>
          <w:sz w:val="28"/>
          <w:szCs w:val="28"/>
          <w:lang w:val="en-US"/>
        </w:rPr>
        <w:t>I start my lesson by asking students the following question:</w:t>
      </w:r>
    </w:p>
    <w:p w:rsidR="005D64C8" w:rsidRDefault="005D64C8" w:rsidP="008C54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Pride and Prejudice has remained a popular novel since its publication in 1813, although its setting and characters are certainly dated. Why do you think it has retained its popularity?</w:t>
      </w:r>
    </w:p>
    <w:p w:rsidR="005D64C8" w:rsidRDefault="005D64C8" w:rsidP="008C54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 asking students to think about the question , I ask them to list the elements of the novel that are universal:</w:t>
      </w:r>
    </w:p>
    <w:p w:rsidR="005D64C8" w:rsidRDefault="005D64C8" w:rsidP="005D64C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It’s a great love story with twists, turns, and obstacles, and the right girls and guys ending up with each other.</w:t>
      </w:r>
    </w:p>
    <w:p w:rsidR="005D64C8" w:rsidRDefault="005D64C8" w:rsidP="005D64C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addition to Elizabe</w:t>
      </w:r>
      <w:r w:rsidR="003463D7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h and Darcy, the novel presents stock</w:t>
      </w:r>
      <w:r w:rsidR="003463D7">
        <w:rPr>
          <w:rFonts w:ascii="Times New Roman" w:hAnsi="Times New Roman" w:cs="Times New Roman"/>
          <w:sz w:val="28"/>
          <w:szCs w:val="28"/>
          <w:lang w:val="en-US"/>
        </w:rPr>
        <w:t xml:space="preserve"> characters we all understand (the foolish mother, the pompous </w:t>
      </w:r>
      <w:proofErr w:type="spellStart"/>
      <w:r w:rsidR="003463D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3463D7">
        <w:rPr>
          <w:rFonts w:ascii="Times New Roman" w:hAnsi="Times New Roman" w:cs="Times New Roman"/>
          <w:sz w:val="28"/>
          <w:szCs w:val="28"/>
          <w:lang w:val="en-US"/>
        </w:rPr>
        <w:t xml:space="preserve"> Collins, the snobbish Miss </w:t>
      </w:r>
      <w:proofErr w:type="spellStart"/>
      <w:r w:rsidR="003463D7">
        <w:rPr>
          <w:rFonts w:ascii="Times New Roman" w:hAnsi="Times New Roman" w:cs="Times New Roman"/>
          <w:sz w:val="28"/>
          <w:szCs w:val="28"/>
          <w:lang w:val="en-US"/>
        </w:rPr>
        <w:t>Bigley</w:t>
      </w:r>
      <w:proofErr w:type="spellEnd"/>
      <w:r w:rsidR="003463D7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proofErr w:type="spellStart"/>
      <w:r w:rsidR="003463D7">
        <w:rPr>
          <w:rFonts w:ascii="Times New Roman" w:hAnsi="Times New Roman" w:cs="Times New Roman"/>
          <w:sz w:val="28"/>
          <w:szCs w:val="28"/>
          <w:lang w:val="en-US"/>
        </w:rPr>
        <w:t>scoundred</w:t>
      </w:r>
      <w:proofErr w:type="spellEnd"/>
      <w:r w:rsidR="003463D7">
        <w:rPr>
          <w:rFonts w:ascii="Times New Roman" w:hAnsi="Times New Roman" w:cs="Times New Roman"/>
          <w:sz w:val="28"/>
          <w:szCs w:val="28"/>
          <w:lang w:val="en-US"/>
        </w:rPr>
        <w:t xml:space="preserve"> Wickham).</w:t>
      </w:r>
    </w:p>
    <w:p w:rsidR="003463D7" w:rsidRDefault="003463D7" w:rsidP="003463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Once students have distill</w:t>
      </w:r>
      <w:r w:rsidR="00973C2D">
        <w:rPr>
          <w:rFonts w:ascii="Times New Roman" w:hAnsi="Times New Roman" w:cs="Times New Roman"/>
          <w:sz w:val="28"/>
          <w:szCs w:val="28"/>
          <w:lang w:val="en-US"/>
        </w:rPr>
        <w:t>ed the plot and characters, I ask them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update these elements into a modern-day scenario. To illustrate what I have in mind , I show them appropriate scenes from the movie Clueless, made in the 1990s and lo</w:t>
      </w:r>
      <w:r w:rsidR="00463FB7">
        <w:rPr>
          <w:rFonts w:ascii="Times New Roman" w:hAnsi="Times New Roman" w:cs="Times New Roman"/>
          <w:sz w:val="28"/>
          <w:szCs w:val="28"/>
          <w:lang w:val="en-US"/>
        </w:rPr>
        <w:t>vely based on Austen’s novel Emm</w:t>
      </w:r>
      <w:r>
        <w:rPr>
          <w:rFonts w:ascii="Times New Roman" w:hAnsi="Times New Roman" w:cs="Times New Roman"/>
          <w:sz w:val="28"/>
          <w:szCs w:val="28"/>
          <w:lang w:val="en-US"/>
        </w:rPr>
        <w:t>a.</w:t>
      </w:r>
    </w:p>
    <w:p w:rsidR="00973C2D" w:rsidRPr="00463FB7" w:rsidRDefault="00973C2D" w:rsidP="009216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3FB7">
        <w:rPr>
          <w:rFonts w:ascii="Times New Roman" w:hAnsi="Times New Roman" w:cs="Times New Roman"/>
          <w:sz w:val="28"/>
          <w:szCs w:val="28"/>
          <w:lang w:val="en-US"/>
        </w:rPr>
        <w:t>Then the class divide the modern-day scenario into a number of scenes that, taken together, will cover the entire plot line. At this point I assign a different scene to each of several small groups who will draft an actual script for it.</w:t>
      </w:r>
      <w:r w:rsidR="00AC5D28" w:rsidRPr="00463FB7">
        <w:rPr>
          <w:rFonts w:ascii="Times New Roman" w:hAnsi="Times New Roman" w:cs="Times New Roman"/>
          <w:sz w:val="28"/>
          <w:szCs w:val="28"/>
          <w:lang w:val="en-US"/>
        </w:rPr>
        <w:t xml:space="preserve"> Students can use </w:t>
      </w:r>
      <w:r w:rsidR="00463FB7" w:rsidRPr="00463FB7">
        <w:rPr>
          <w:rFonts w:ascii="Times New Roman" w:hAnsi="Times New Roman" w:cs="Times New Roman"/>
          <w:sz w:val="28"/>
          <w:szCs w:val="28"/>
          <w:lang w:val="en-US"/>
        </w:rPr>
        <w:t xml:space="preserve">the following site   </w:t>
      </w:r>
      <w:r w:rsidR="00463FB7" w:rsidRPr="00463FB7">
        <w:rPr>
          <w:rFonts w:ascii="Times New Roman" w:hAnsi="Times New Roman" w:cs="Times New Roman"/>
          <w:b/>
          <w:bCs/>
          <w:color w:val="006621"/>
          <w:sz w:val="28"/>
          <w:szCs w:val="28"/>
          <w:shd w:val="clear" w:color="auto" w:fill="FFFFFF"/>
          <w:lang w:val="en-US"/>
        </w:rPr>
        <w:t>pemberley</w:t>
      </w:r>
      <w:r w:rsidR="00463FB7" w:rsidRPr="00463FB7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  <w:lang w:val="en-US"/>
        </w:rPr>
        <w:t xml:space="preserve">.com/   </w:t>
      </w:r>
      <w:r w:rsidR="00463FB7" w:rsidRPr="00463FB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which includes lists of characters, authors background, illustrations and time period links.</w:t>
      </w:r>
    </w:p>
    <w:p w:rsidR="00701135" w:rsidRDefault="00701135" w:rsidP="009216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remember the class the following important elements of a dramatic scene.</w:t>
      </w:r>
    </w:p>
    <w:p w:rsidR="0030198B" w:rsidRDefault="0030198B" w:rsidP="003019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1135" w:rsidRPr="0030198B" w:rsidRDefault="00701135" w:rsidP="0030198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198B">
        <w:rPr>
          <w:rFonts w:ascii="Times New Roman" w:hAnsi="Times New Roman" w:cs="Times New Roman"/>
          <w:sz w:val="28"/>
          <w:szCs w:val="28"/>
          <w:lang w:val="en-US"/>
        </w:rPr>
        <w:t>The script of a scene must contain both dialogue</w:t>
      </w:r>
      <w:r w:rsidR="005D0A2E" w:rsidRPr="003019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198B">
        <w:rPr>
          <w:rFonts w:ascii="Times New Roman" w:hAnsi="Times New Roman" w:cs="Times New Roman"/>
          <w:sz w:val="28"/>
          <w:szCs w:val="28"/>
          <w:lang w:val="en-US"/>
        </w:rPr>
        <w:t xml:space="preserve"> (the conversations and asides of the characters) and stage directions (descriptions of setting, characters and actions).</w:t>
      </w:r>
    </w:p>
    <w:p w:rsidR="00701135" w:rsidRDefault="00701135" w:rsidP="0070113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characters might not resolve a problem or an issue in a scene, but a scene must contain a problem or an issue that the characters are considering, and a scene must end in a satisfying way rather than simply trail off.</w:t>
      </w:r>
    </w:p>
    <w:p w:rsidR="00701135" w:rsidRDefault="00701135" w:rsidP="0070113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raise with the class the following questions about updating literature:</w:t>
      </w:r>
    </w:p>
    <w:p w:rsidR="00701135" w:rsidRDefault="00701135" w:rsidP="0070113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trendy should the furniture and clothes be?</w:t>
      </w:r>
    </w:p>
    <w:p w:rsidR="00701135" w:rsidRDefault="00701135" w:rsidP="0070113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Will the characters speak in a language understandable by everybody or in a local dialect</w:t>
      </w:r>
      <w:r w:rsidR="00A15F92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1135" w:rsidRDefault="00701135" w:rsidP="00A54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40F3">
        <w:rPr>
          <w:rFonts w:ascii="Times New Roman" w:hAnsi="Times New Roman" w:cs="Times New Roman"/>
          <w:sz w:val="28"/>
          <w:szCs w:val="28"/>
          <w:lang w:val="en-US"/>
        </w:rPr>
        <w:t>After groups have completed their first drafts, I share with them a checklist</w:t>
      </w:r>
      <w:r w:rsidR="00A540F3" w:rsidRPr="00A540F3">
        <w:rPr>
          <w:rFonts w:ascii="Times New Roman" w:hAnsi="Times New Roman" w:cs="Times New Roman"/>
          <w:sz w:val="28"/>
          <w:szCs w:val="28"/>
          <w:lang w:val="en-US"/>
        </w:rPr>
        <w:t xml:space="preserve"> such as the following, giving them time to revise as necessary so that they can answer “yes” to all questions.</w:t>
      </w:r>
    </w:p>
    <w:p w:rsidR="00A540F3" w:rsidRDefault="00A540F3" w:rsidP="00A54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Content</w:t>
      </w:r>
    </w:p>
    <w:p w:rsidR="00A540F3" w:rsidRDefault="00A540F3" w:rsidP="00A540F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Does the dialogue or the stage directions clearly show the characters contemplating and dealing with a problem or an issue?</w:t>
      </w:r>
    </w:p>
    <w:p w:rsidR="00A540F3" w:rsidRDefault="00A540F3" w:rsidP="00A540F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Does the scene end natu</w:t>
      </w:r>
      <w:r w:rsidR="005D0A2E">
        <w:rPr>
          <w:rFonts w:ascii="Times New Roman" w:hAnsi="Times New Roman" w:cs="Times New Roman"/>
          <w:sz w:val="28"/>
          <w:szCs w:val="28"/>
          <w:lang w:val="en-US"/>
        </w:rPr>
        <w:t>rally, rather than artificially?</w:t>
      </w:r>
    </w:p>
    <w:p w:rsidR="00A540F3" w:rsidRDefault="00A540F3" w:rsidP="00A54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Style</w:t>
      </w:r>
    </w:p>
    <w:p w:rsidR="00A540F3" w:rsidRDefault="00A540F3" w:rsidP="00A540F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the dialogue realistic and easy for an actor to say?</w:t>
      </w:r>
    </w:p>
    <w:p w:rsidR="00A540F3" w:rsidRDefault="00A540F3" w:rsidP="00A54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Grammar, usage </w:t>
      </w:r>
    </w:p>
    <w:p w:rsidR="00A540F3" w:rsidRDefault="00A540F3" w:rsidP="00A54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check to make sure capitalization, spelling, matters such as agreement, comparison and pronoun references are correct.</w:t>
      </w:r>
    </w:p>
    <w:p w:rsidR="00A540F3" w:rsidRDefault="00A540F3" w:rsidP="00A54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Each group gets a chance to read its adaptation in front of the class.</w:t>
      </w:r>
    </w:p>
    <w:p w:rsidR="005B5863" w:rsidRDefault="005B5863" w:rsidP="00A54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proceed as follows:</w:t>
      </w:r>
    </w:p>
    <w:p w:rsidR="005B5863" w:rsidRDefault="005B5863" w:rsidP="005B5863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Each student in a group gets a copy of that group’s final manuscript</w:t>
      </w:r>
    </w:p>
    <w:p w:rsidR="007A0537" w:rsidRDefault="005B5863" w:rsidP="005B5863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members of the group use their manuscript to read the scene for the rest of the class</w:t>
      </w:r>
      <w:r w:rsidR="007A0537">
        <w:rPr>
          <w:rFonts w:ascii="Times New Roman" w:hAnsi="Times New Roman" w:cs="Times New Roman"/>
          <w:sz w:val="28"/>
          <w:szCs w:val="28"/>
          <w:lang w:val="en-US"/>
        </w:rPr>
        <w:t xml:space="preserve">. They may use props during their reading. </w:t>
      </w:r>
    </w:p>
    <w:p w:rsidR="005B5863" w:rsidRDefault="007A0537" w:rsidP="007A05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Once each group has performed, the audience comment on strengths of the adaptation and parts of it that are unclear or need improvements.</w:t>
      </w:r>
      <w:r w:rsidR="005B5863" w:rsidRPr="007A05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34BA2" w:rsidRDefault="00934BA2" w:rsidP="007A0537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</w:p>
    <w:p w:rsidR="0047774F" w:rsidRDefault="0047774F" w:rsidP="007A0537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r w:rsidRPr="0047774F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Discussion Questions</w:t>
      </w:r>
    </w:p>
    <w:p w:rsidR="0047774F" w:rsidRDefault="0047774F" w:rsidP="0047774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Consider the kinds of marriages that appear throughout Pride and Prejudice, including the marriage of Elizabeth and Darcy. What kinds of relationships between a man and a woman did J. Austen idealize?</w:t>
      </w:r>
    </w:p>
    <w:p w:rsidR="0047774F" w:rsidRDefault="0047774F" w:rsidP="0047774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Austen makes many statements about personal relationships. What are these statements? Are they still valid today? Why or why not?</w:t>
      </w:r>
    </w:p>
    <w:p w:rsidR="0047774F" w:rsidRDefault="0047774F" w:rsidP="0047774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members of British society in Pride and Prejudice are very class conscious. Debate whether class consciousness is a part of Italian society</w:t>
      </w:r>
      <w:r w:rsidR="00D414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If not, do you think it affects our enjoyment and understanding of Austen’s novel? Why /Why not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414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D41492" w:rsidRDefault="00D41492" w:rsidP="0047774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Identify the main characters in the novel and discuss what you feel in Austen’s attitude towards each of them. Are they flattering or otherwise?</w:t>
      </w:r>
    </w:p>
    <w:p w:rsidR="00D41492" w:rsidRDefault="00D41492" w:rsidP="0047774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Debate whether Elizabeth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Bennet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would still be considered a remarkable woman in the modern-day Italy.</w:t>
      </w:r>
    </w:p>
    <w:p w:rsidR="00D41492" w:rsidRDefault="00D41492" w:rsidP="00D4149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Although its setting and characters are certainly “dated”, Pride and Prejudice has remained a popular novel for almost 200 years. Why do you think this is the case?</w:t>
      </w:r>
    </w:p>
    <w:p w:rsidR="00845028" w:rsidRDefault="00845028" w:rsidP="00D4149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</w:p>
    <w:p w:rsidR="00D41492" w:rsidRDefault="00D41492" w:rsidP="00D4149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r w:rsidRPr="00D41492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lastRenderedPageBreak/>
        <w:t>Evaluation</w:t>
      </w:r>
    </w:p>
    <w:p w:rsidR="00D41492" w:rsidRDefault="00D41492" w:rsidP="00D414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evaluated each group’s scene and performance using the following marks:</w:t>
      </w:r>
    </w:p>
    <w:p w:rsidR="00D41492" w:rsidRDefault="00D35AE1" w:rsidP="00D41492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41492">
        <w:rPr>
          <w:rFonts w:ascii="Times New Roman" w:hAnsi="Times New Roman" w:cs="Times New Roman"/>
          <w:sz w:val="28"/>
          <w:szCs w:val="28"/>
          <w:lang w:val="en-US"/>
        </w:rPr>
        <w:t>/10: script contains all key ingredients from the selected section of the text</w:t>
      </w:r>
      <w:r>
        <w:rPr>
          <w:rFonts w:ascii="Times New Roman" w:hAnsi="Times New Roman" w:cs="Times New Roman"/>
          <w:sz w:val="28"/>
          <w:szCs w:val="28"/>
          <w:lang w:val="en-US"/>
        </w:rPr>
        <w:t>; script clearly introduces a problem or an issue and develops or resolves it; actors read v</w:t>
      </w:r>
      <w:r w:rsidR="00E03A4E">
        <w:rPr>
          <w:rFonts w:ascii="Times New Roman" w:hAnsi="Times New Roman" w:cs="Times New Roman"/>
          <w:sz w:val="28"/>
          <w:szCs w:val="28"/>
          <w:lang w:val="en-US"/>
        </w:rPr>
        <w:t>ery clearly and rhythmically.</w:t>
      </w:r>
    </w:p>
    <w:p w:rsidR="00D35AE1" w:rsidRPr="00D41492" w:rsidRDefault="00D35AE1" w:rsidP="00D41492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7/8: script contains most key ingredients from the selected section of the text; script introduces but does not develop a problem or an issue; actors read clearly in a good presentation.</w:t>
      </w:r>
    </w:p>
    <w:p w:rsidR="00D35AE1" w:rsidRDefault="00D35AE1" w:rsidP="00D35AE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5/6: script omits key ingredients from the selected section of the text; script does not focus on a problem or an issue; actors read poorly.</w:t>
      </w:r>
    </w:p>
    <w:p w:rsidR="00D35AE1" w:rsidRDefault="00D35AE1" w:rsidP="00D35A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asked my students to contribute to the assessment marks by determining what constitutes a clear and good performance.</w:t>
      </w:r>
    </w:p>
    <w:p w:rsidR="00D35AE1" w:rsidRDefault="00E03A4E" w:rsidP="00D35AE1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Extension</w:t>
      </w:r>
    </w:p>
    <w:p w:rsidR="00D35AE1" w:rsidRDefault="00D35AE1" w:rsidP="00D35A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 up the Wedding</w:t>
      </w:r>
    </w:p>
    <w:p w:rsidR="00D35AE1" w:rsidRDefault="00D35AE1" w:rsidP="00D35A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BE1112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>
        <w:rPr>
          <w:rFonts w:ascii="Times New Roman" w:hAnsi="Times New Roman" w:cs="Times New Roman"/>
          <w:sz w:val="28"/>
          <w:szCs w:val="28"/>
          <w:lang w:val="en-US"/>
        </w:rPr>
        <w:t>asked my students to write</w:t>
      </w:r>
      <w:r w:rsidR="00BE1112">
        <w:rPr>
          <w:rFonts w:ascii="Times New Roman" w:hAnsi="Times New Roman" w:cs="Times New Roman"/>
          <w:sz w:val="28"/>
          <w:szCs w:val="28"/>
          <w:lang w:val="en-US"/>
        </w:rPr>
        <w:t xml:space="preserve"> a similar wedding news story about Elizabeth and Darcy. Their stories  could include the traditional information ( site of the nuptials, the names and careers of the parents of the bride and of the groom, a list of wedding attendants and a description of what the bride and groom wore, as well as a fictionalized quotations and anecdotes about the courtship by others in the novel</w:t>
      </w:r>
      <w:r w:rsidR="00A15F92">
        <w:rPr>
          <w:rFonts w:ascii="Times New Roman" w:hAnsi="Times New Roman" w:cs="Times New Roman"/>
          <w:sz w:val="28"/>
          <w:szCs w:val="28"/>
          <w:lang w:val="en-US"/>
        </w:rPr>
        <w:t>. I enhanced this activity by asking my students to research wedding customs of Austen’s time.</w:t>
      </w:r>
    </w:p>
    <w:p w:rsidR="00D35AE1" w:rsidRDefault="00D35AE1" w:rsidP="00D35A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6CC4" w:rsidRDefault="00136CC4" w:rsidP="00D35A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Maria Prospero &amp; Cristina Lupia</w:t>
      </w:r>
    </w:p>
    <w:p w:rsidR="00136CC4" w:rsidRPr="00D35AE1" w:rsidRDefault="00136CC4" w:rsidP="00D35A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</w:p>
    <w:p w:rsidR="00A540F3" w:rsidRPr="00D35AE1" w:rsidRDefault="00A540F3" w:rsidP="00A540F3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</w:p>
    <w:p w:rsidR="00973C2D" w:rsidRPr="00D35AE1" w:rsidRDefault="00973C2D" w:rsidP="003463D7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</w:p>
    <w:sectPr w:rsidR="00973C2D" w:rsidRPr="00D35AE1" w:rsidSect="007E6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EC3"/>
    <w:multiLevelType w:val="hybridMultilevel"/>
    <w:tmpl w:val="1396E2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31967"/>
    <w:multiLevelType w:val="hybridMultilevel"/>
    <w:tmpl w:val="B0E01B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90A1D"/>
    <w:multiLevelType w:val="hybridMultilevel"/>
    <w:tmpl w:val="52446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345EC"/>
    <w:multiLevelType w:val="hybridMultilevel"/>
    <w:tmpl w:val="5B1A5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0420"/>
    <w:multiLevelType w:val="hybridMultilevel"/>
    <w:tmpl w:val="075EF0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1074"/>
    <w:multiLevelType w:val="hybridMultilevel"/>
    <w:tmpl w:val="1660C4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D1CF3"/>
    <w:multiLevelType w:val="hybridMultilevel"/>
    <w:tmpl w:val="A2A2B80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3954398"/>
    <w:multiLevelType w:val="hybridMultilevel"/>
    <w:tmpl w:val="B3D0C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F1E16"/>
    <w:multiLevelType w:val="hybridMultilevel"/>
    <w:tmpl w:val="E66C5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65A89"/>
    <w:multiLevelType w:val="hybridMultilevel"/>
    <w:tmpl w:val="047C8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6669B"/>
    <w:multiLevelType w:val="hybridMultilevel"/>
    <w:tmpl w:val="6996F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84F68"/>
    <w:multiLevelType w:val="hybridMultilevel"/>
    <w:tmpl w:val="F7B4388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140227"/>
    <w:multiLevelType w:val="hybridMultilevel"/>
    <w:tmpl w:val="8BC8FC1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3B5448"/>
    <w:multiLevelType w:val="hybridMultilevel"/>
    <w:tmpl w:val="14D48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48BE"/>
    <w:rsid w:val="00087EFB"/>
    <w:rsid w:val="000B3D42"/>
    <w:rsid w:val="000F2B1E"/>
    <w:rsid w:val="001044E3"/>
    <w:rsid w:val="00136CC4"/>
    <w:rsid w:val="00237810"/>
    <w:rsid w:val="002E57D0"/>
    <w:rsid w:val="0030198B"/>
    <w:rsid w:val="003048BE"/>
    <w:rsid w:val="003463D7"/>
    <w:rsid w:val="003876AF"/>
    <w:rsid w:val="00463FB7"/>
    <w:rsid w:val="0047774F"/>
    <w:rsid w:val="00483774"/>
    <w:rsid w:val="005B5863"/>
    <w:rsid w:val="005D0A2E"/>
    <w:rsid w:val="005D64C8"/>
    <w:rsid w:val="00620386"/>
    <w:rsid w:val="00701135"/>
    <w:rsid w:val="007656B0"/>
    <w:rsid w:val="007A0537"/>
    <w:rsid w:val="007E691C"/>
    <w:rsid w:val="0084323F"/>
    <w:rsid w:val="00845028"/>
    <w:rsid w:val="00890A0A"/>
    <w:rsid w:val="008C54A9"/>
    <w:rsid w:val="0092169E"/>
    <w:rsid w:val="00924934"/>
    <w:rsid w:val="00934BA2"/>
    <w:rsid w:val="00973C2D"/>
    <w:rsid w:val="009F5B6B"/>
    <w:rsid w:val="00A15F92"/>
    <w:rsid w:val="00A540F3"/>
    <w:rsid w:val="00AC5D28"/>
    <w:rsid w:val="00AD1085"/>
    <w:rsid w:val="00B850CB"/>
    <w:rsid w:val="00BE1112"/>
    <w:rsid w:val="00C539C4"/>
    <w:rsid w:val="00CA1905"/>
    <w:rsid w:val="00CC75BA"/>
    <w:rsid w:val="00D35AE1"/>
    <w:rsid w:val="00D41492"/>
    <w:rsid w:val="00DF222E"/>
    <w:rsid w:val="00E03A4E"/>
    <w:rsid w:val="00E14D17"/>
    <w:rsid w:val="00E263C3"/>
    <w:rsid w:val="00FB7BCF"/>
    <w:rsid w:val="00FC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9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Perlina</cp:lastModifiedBy>
  <cp:revision>9</cp:revision>
  <dcterms:created xsi:type="dcterms:W3CDTF">2016-10-16T18:04:00Z</dcterms:created>
  <dcterms:modified xsi:type="dcterms:W3CDTF">2016-10-16T18:08:00Z</dcterms:modified>
</cp:coreProperties>
</file>